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2D" w:rsidRDefault="00915A1D" w:rsidP="00366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85D2E" w:rsidRPr="0036662D" w:rsidRDefault="0036662D" w:rsidP="00366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662D">
        <w:rPr>
          <w:rFonts w:ascii="Times New Roman" w:hAnsi="Times New Roman" w:cs="Times New Roman"/>
        </w:rPr>
        <w:t xml:space="preserve"> </w:t>
      </w:r>
      <w:r w:rsidR="00B85D2E" w:rsidRPr="0036662D">
        <w:rPr>
          <w:rFonts w:ascii="Times New Roman CYR" w:hAnsi="Times New Roman CYR" w:cs="Times New Roman CYR"/>
          <w:b/>
        </w:rPr>
        <w:t>МКОУ «МОЧОХСКАЯ СРЕДНЯЯ ОБЩЕОБРАЗОВАТЕЛЬНЯЯ ШКОЛА»</w:t>
      </w:r>
    </w:p>
    <w:p w:rsidR="00805127" w:rsidRPr="0036662D" w:rsidRDefault="00B85D2E" w:rsidP="003666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</w:t>
      </w:r>
      <w:r w:rsidR="0036662D">
        <w:rPr>
          <w:rFonts w:ascii="Times New Roman" w:hAnsi="Times New Roman" w:cs="Times New Roman"/>
          <w:sz w:val="28"/>
          <w:szCs w:val="28"/>
        </w:rPr>
        <w:t xml:space="preserve">     </w:t>
      </w:r>
      <w:r w:rsidR="006016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62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</w:t>
      </w:r>
      <w:r w:rsidR="00B85D2E">
        <w:rPr>
          <w:rFonts w:ascii="Times New Roman" w:hAnsi="Times New Roman" w:cs="Times New Roman"/>
          <w:b/>
          <w:sz w:val="24"/>
          <w:szCs w:val="24"/>
        </w:rPr>
        <w:t>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85D2E">
        <w:rPr>
          <w:rFonts w:ascii="Times New Roman" w:hAnsi="Times New Roman" w:cs="Times New Roman"/>
          <w:b/>
          <w:sz w:val="24"/>
          <w:szCs w:val="24"/>
        </w:rPr>
        <w:t>Мочохская</w:t>
      </w:r>
      <w:proofErr w:type="spellEnd"/>
      <w:r w:rsidR="00B85D2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2E">
        <w:rPr>
          <w:rFonts w:ascii="Times New Roman" w:hAnsi="Times New Roman" w:cs="Times New Roman"/>
          <w:b/>
          <w:sz w:val="24"/>
          <w:szCs w:val="24"/>
        </w:rPr>
        <w:t xml:space="preserve">    с. </w:t>
      </w:r>
      <w:proofErr w:type="spellStart"/>
      <w:r w:rsidR="00B85D2E">
        <w:rPr>
          <w:rFonts w:ascii="Times New Roman" w:hAnsi="Times New Roman" w:cs="Times New Roman"/>
          <w:b/>
          <w:sz w:val="24"/>
          <w:szCs w:val="24"/>
        </w:rPr>
        <w:t>Мочох</w:t>
      </w:r>
      <w:proofErr w:type="spellEnd"/>
      <w:r w:rsidR="00D21A8B"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>Мочохская</w:t>
            </w:r>
            <w:proofErr w:type="spellEnd"/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>Мочохская</w:t>
            </w:r>
            <w:proofErr w:type="spellEnd"/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B85D2E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>Мочохская</w:t>
            </w:r>
            <w:proofErr w:type="spellEnd"/>
            <w:r w:rsidR="00B85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B85D2E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лиментарно-зависимых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36662D" w:rsidRDefault="0036662D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662D" w:rsidRDefault="0036662D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6662D" w:rsidRDefault="0036662D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DB4D88" w:rsidRPr="00374057" w:rsidRDefault="00805127" w:rsidP="003666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lastRenderedPageBreak/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B85D2E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B85D2E">
        <w:rPr>
          <w:rFonts w:ascii="Times New Roman" w:hAnsi="Times New Roman" w:cs="Times New Roman"/>
          <w:b/>
          <w:sz w:val="24"/>
          <w:szCs w:val="24"/>
        </w:rPr>
        <w:t>Мочохская</w:t>
      </w:r>
      <w:proofErr w:type="spellEnd"/>
      <w:r w:rsidR="00B85D2E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B85D2E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B85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2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85D2E">
        <w:rPr>
          <w:rFonts w:ascii="Times New Roman" w:hAnsi="Times New Roman" w:cs="Times New Roman"/>
          <w:sz w:val="24"/>
          <w:szCs w:val="24"/>
        </w:rPr>
        <w:t>Мочох</w:t>
      </w:r>
      <w:proofErr w:type="spellEnd"/>
      <w:r w:rsidR="00DB4D88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>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662D" w:rsidRDefault="0036662D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lastRenderedPageBreak/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B85D2E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Мочохская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Мочох</w:t>
      </w:r>
      <w:proofErr w:type="spellEnd"/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747CFE" w:rsidRPr="00AE7287" w:rsidRDefault="00747CFE" w:rsidP="00747C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E7287">
        <w:rPr>
          <w:b/>
          <w:sz w:val="28"/>
          <w:szCs w:val="28"/>
        </w:rPr>
        <w:t xml:space="preserve">Директор </w:t>
      </w:r>
    </w:p>
    <w:p w:rsidR="00747CFE" w:rsidRPr="00AE7287" w:rsidRDefault="00747CFE" w:rsidP="00747CFE">
      <w:pPr>
        <w:ind w:left="17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E7287">
        <w:rPr>
          <w:b/>
          <w:sz w:val="28"/>
          <w:szCs w:val="28"/>
        </w:rPr>
        <w:t>МКОУ «</w:t>
      </w:r>
      <w:proofErr w:type="spellStart"/>
      <w:r w:rsidRPr="00AE7287">
        <w:rPr>
          <w:b/>
          <w:sz w:val="28"/>
          <w:szCs w:val="28"/>
        </w:rPr>
        <w:t>Мочохская</w:t>
      </w:r>
      <w:proofErr w:type="spellEnd"/>
      <w:r w:rsidRPr="00AE7287">
        <w:rPr>
          <w:b/>
          <w:sz w:val="28"/>
          <w:szCs w:val="28"/>
        </w:rPr>
        <w:t xml:space="preserve"> СОШ»</w:t>
      </w:r>
      <w:r w:rsidRPr="00AE7287">
        <w:rPr>
          <w:b/>
          <w:sz w:val="28"/>
          <w:szCs w:val="28"/>
        </w:rPr>
        <w:tab/>
      </w:r>
      <w:r w:rsidRPr="00AE7287">
        <w:rPr>
          <w:b/>
          <w:sz w:val="28"/>
          <w:szCs w:val="28"/>
        </w:rPr>
        <w:tab/>
        <w:t xml:space="preserve">         / </w:t>
      </w:r>
      <w:proofErr w:type="spellStart"/>
      <w:r w:rsidRPr="00AE7287">
        <w:rPr>
          <w:b/>
          <w:sz w:val="28"/>
          <w:szCs w:val="28"/>
        </w:rPr>
        <w:t>А.Н.Сайпулаев</w:t>
      </w:r>
      <w:proofErr w:type="spellEnd"/>
      <w:r w:rsidRPr="00AE7287">
        <w:rPr>
          <w:b/>
          <w:sz w:val="28"/>
          <w:szCs w:val="28"/>
        </w:rPr>
        <w:t>/</w:t>
      </w:r>
    </w:p>
    <w:p w:rsidR="00747CFE" w:rsidRPr="003C596D" w:rsidRDefault="00747CFE" w:rsidP="00747CFE"/>
    <w:p w:rsidR="00747CFE" w:rsidRPr="003C596D" w:rsidRDefault="00747CFE" w:rsidP="00747CFE"/>
    <w:p w:rsidR="00747CFE" w:rsidRDefault="00747CFE" w:rsidP="00747CFE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</w:pPr>
    </w:p>
    <w:p w:rsidR="00E62B7B" w:rsidRPr="00374057" w:rsidRDefault="00E62B7B" w:rsidP="00747CFE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D4D"/>
    <w:rsid w:val="000D2F8C"/>
    <w:rsid w:val="00140D4D"/>
    <w:rsid w:val="0018473A"/>
    <w:rsid w:val="00184FF4"/>
    <w:rsid w:val="00194D6B"/>
    <w:rsid w:val="0031221E"/>
    <w:rsid w:val="0036662D"/>
    <w:rsid w:val="00374057"/>
    <w:rsid w:val="003D1DB2"/>
    <w:rsid w:val="004D4EB5"/>
    <w:rsid w:val="00506E3B"/>
    <w:rsid w:val="00567B84"/>
    <w:rsid w:val="00573047"/>
    <w:rsid w:val="00601691"/>
    <w:rsid w:val="006D72B2"/>
    <w:rsid w:val="006E340F"/>
    <w:rsid w:val="00747CFE"/>
    <w:rsid w:val="00805127"/>
    <w:rsid w:val="0091487D"/>
    <w:rsid w:val="00915A1D"/>
    <w:rsid w:val="00B7667B"/>
    <w:rsid w:val="00B85D2E"/>
    <w:rsid w:val="00B93E40"/>
    <w:rsid w:val="00CB6CF7"/>
    <w:rsid w:val="00D21A8B"/>
    <w:rsid w:val="00D527F3"/>
    <w:rsid w:val="00DB4178"/>
    <w:rsid w:val="00DB4D88"/>
    <w:rsid w:val="00E62B7B"/>
    <w:rsid w:val="00EB2617"/>
    <w:rsid w:val="00EC2660"/>
    <w:rsid w:val="00F51459"/>
    <w:rsid w:val="00F60492"/>
    <w:rsid w:val="00FD1567"/>
    <w:rsid w:val="00FF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C2FEF-FBCC-43A0-8B6A-973FEE14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2020-09-03T05:14:00Z</cp:lastPrinted>
  <dcterms:created xsi:type="dcterms:W3CDTF">2020-09-02T16:26:00Z</dcterms:created>
  <dcterms:modified xsi:type="dcterms:W3CDTF">2022-10-07T08:13:00Z</dcterms:modified>
</cp:coreProperties>
</file>